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181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4"/>
        <w:gridCol w:w="146"/>
        <w:gridCol w:w="8288"/>
        <w:tblGridChange w:id="0">
          <w:tblGrid>
            <w:gridCol w:w="1344"/>
            <w:gridCol w:w="146"/>
            <w:gridCol w:w="8288"/>
          </w:tblGrid>
        </w:tblGridChange>
      </w:tblGrid>
      <w:tr>
        <w:trPr>
          <w:cantSplit w:val="1"/>
          <w:trHeight w:val="901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746760" cy="1097280"/>
                  <wp:effectExtent b="0" l="0" r="0" t="0"/>
                  <wp:docPr descr="ICSP_compatto3" id="1028" name="image1.jpg"/>
                  <a:graphic>
                    <a:graphicData uri="http://schemas.openxmlformats.org/drawingml/2006/picture">
                      <pic:pic>
                        <pic:nvPicPr>
                          <pic:cNvPr descr="ICSP_compatto3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1097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156835" cy="440690"/>
                  <wp:effectExtent b="0" l="0" r="0" t="0"/>
                  <wp:docPr descr="ICSP_nome esteso" id="1030" name="image2.jpg"/>
                  <a:graphic>
                    <a:graphicData uri="http://schemas.openxmlformats.org/drawingml/2006/picture">
                      <pic:pic>
                        <pic:nvPicPr>
                          <pic:cNvPr descr="ICSP_nome esteso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835" cy="440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9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328b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i w:val="0"/>
                <w:smallCaps w:val="0"/>
                <w:strike w:val="0"/>
                <w:color w:val="00328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SCUOLA DELL’INFANZIA, PRIMARIA e SECONDARIA DI 1° GRADO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328b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328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via Catalani - 55016 PORCARI (LU) - </w:t>
            </w: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1"/>
                <w:smallCaps w:val="0"/>
                <w:strike w:val="0"/>
                <w:color w:val="00328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tel.n°</w:t>
            </w: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328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i w:val="0"/>
                <w:smallCaps w:val="0"/>
                <w:strike w:val="0"/>
                <w:color w:val="00328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0583 210747</w:t>
            </w: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328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328b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1"/>
                <w:smallCaps w:val="0"/>
                <w:strike w:val="0"/>
                <w:color w:val="00328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sito web 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i w:val="0"/>
                <w:smallCaps w:val="0"/>
                <w:strike w:val="0"/>
                <w:color w:val="00328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www.icsp.gov.it</w:t>
            </w: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328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-  </w:t>
            </w: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1"/>
                <w:smallCaps w:val="0"/>
                <w:strike w:val="0"/>
                <w:color w:val="00328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328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luic84100e@istruzione.it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i w:val="0"/>
                <w:smallCaps w:val="0"/>
                <w:strike w:val="0"/>
                <w:color w:val="00328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-  </w:t>
            </w: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1"/>
                <w:smallCaps w:val="0"/>
                <w:strike w:val="0"/>
                <w:color w:val="00328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c/c</w:t>
            </w: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328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1"/>
                <w:smallCaps w:val="0"/>
                <w:strike w:val="0"/>
                <w:color w:val="00328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postale</w:t>
            </w: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328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75214890   </w:t>
            </w: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1"/>
                <w:smallCaps w:val="0"/>
                <w:strike w:val="0"/>
                <w:color w:val="00328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cod.fisc.</w:t>
            </w: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328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92038730468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328b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328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685"/>
        <w:tblGridChange w:id="0">
          <w:tblGrid>
            <w:gridCol w:w="8685"/>
          </w:tblGrid>
        </w:tblGridChange>
      </w:tblGrid>
      <w:tr>
        <w:trPr>
          <w:cantSplit w:val="0"/>
          <w:trHeight w:val="36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P.D.P.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PIANO DIDATTICO PERSONALIZZATO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Per alunni con Disturbi Specifici di Apprendimento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(DSA-Legge 170/2010)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0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165860" cy="1054100"/>
                  <wp:effectExtent b="0" l="0" r="0" t="0"/>
                  <wp:docPr id="1029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054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A.S.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2024/2025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Alunno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Coordinatore di classe/Team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compilazione del PDP è effettuata dopo un periodo di osservazione dell’allievo.</w:t>
      </w: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 PDP viene  deliberato dal Consiglio di classe/Team, firmato dal Dirigente Scolastico, dai docenti e dalla famiglia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SEZIONE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Dati Anagrafici e Informazioni Essenziali di Presentazione dell’Allievo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e nome allievo/a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di nascita: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Lingua madre: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Eventuale bilinguismo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284" w:right="28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INDIVIDUAZIONE DELLA SITUAZIONE DI DISTURBO SPECIFICO DA PARTE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28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SERVIZIO SANITARIO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28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Diagnosi / Relazione multi professionale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28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28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Redatta 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data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 /___ / 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Aggiornamenti diagnostici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Altre relazioni cliniche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Interventi riabilitativi: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1004" w:right="567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 SERVIZIO - Documentazione presentata alla scuola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567" w:firstLine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Redatta da: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________________________________in data ___ /___ / 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(relazione da allegare)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567" w:firstLine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CONSIGLIO DI CLASSE/TEAM DOCENTI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567" w:firstLine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Relazione/Verbale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 ___ /___ / 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36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284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INFORMAZIONI GENERALI FORNITE DALLA FAMIGLIA / ENTI AFFIDATARI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(ad esempio percorso scolastico pregresso, ripetenze …)</w:t>
      </w:r>
      <w:bookmarkStart w:colFirst="0" w:colLast="0" w:name="bookmark=id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SEZIONE 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Descrizione delle abilità e dei comportamenti</w:t>
      </w:r>
      <w:r w:rsidDel="00000000" w:rsidR="00000000" w:rsidRPr="00000000">
        <w:rPr>
          <w:rtl w:val="0"/>
        </w:rPr>
      </w:r>
    </w:p>
    <w:tbl>
      <w:tblPr>
        <w:tblStyle w:val="Table3"/>
        <w:tblW w:w="104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8"/>
        <w:gridCol w:w="1985"/>
        <w:gridCol w:w="1557"/>
        <w:gridCol w:w="1202"/>
        <w:gridCol w:w="1323"/>
        <w:tblGridChange w:id="0">
          <w:tblGrid>
            <w:gridCol w:w="4368"/>
            <w:gridCol w:w="1985"/>
            <w:gridCol w:w="1557"/>
            <w:gridCol w:w="1202"/>
            <w:gridCol w:w="132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DIAGNOSI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SPECIALISTICA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(dati rilevabili, se presenti,  nella diagnosi)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OSSERVAZIONE IN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(dati rilevati direttamente dagli insegnanti)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LETTURA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VELOCITÀ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Molto lenta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Lenta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Scorrevole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CORRETTEZZA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adeguata </w:t>
              <w:br w:type="textWrapping"/>
              <w:t xml:space="preserve">(ad esempio confonde/inverte/sostituisce omette   lettere o sillabe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COMPRENSIONE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Scarsa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Essenziale</w:t>
              <w:br w:type="textWrapping"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Globale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Completa-analitica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SCRITTURA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DETTATURA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Corretta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Poco corretta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Scorretta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TIPOLOGIA ERRORI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Fonologici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fonologici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Fonetici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PRODUZIONE AUTONOMA/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ADERENZA CONSEGNA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2"/>
                <w:tab w:val="left" w:leader="none" w:pos="1735"/>
                <w:tab w:val="left" w:leader="none" w:pos="2061"/>
              </w:tabs>
              <w:spacing w:after="0" w:before="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CORRETTA STRUTTURA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2"/>
                <w:tab w:val="left" w:leader="none" w:pos="1735"/>
                <w:tab w:val="left" w:leader="none" w:pos="2061"/>
              </w:tabs>
              <w:spacing w:after="0" w:before="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MORFO-SINTATTICA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2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CORRETTA STRUTTURA TESTUALE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(narrativo, descrittivo, regolativo …)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CORRETTEZZA ORTOGRAFICA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Parziale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PUNTEGGIATURA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Parziale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 adeguata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73"/>
        <w:gridCol w:w="1985"/>
        <w:gridCol w:w="1417"/>
        <w:gridCol w:w="1364"/>
        <w:gridCol w:w="1392"/>
        <w:tblGridChange w:id="0">
          <w:tblGrid>
            <w:gridCol w:w="4273"/>
            <w:gridCol w:w="1985"/>
            <w:gridCol w:w="1417"/>
            <w:gridCol w:w="1364"/>
            <w:gridCol w:w="1392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GRAFIA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LEGGIBILE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Premuto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Leggero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Ripassato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Incerto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CALCOLO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4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4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4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CALCOLO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visuospaziali (es: quantificazione automatizzata)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Recupero di fatti numerici (es: tabelline)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raggiunto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parziale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9" w:right="-8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raggiunto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Automatizzazione dell’algoritmo procedurale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raggiunto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parziale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9" w:right="-8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raggiunto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Errori di processamento numerico (negli aspetti cardinali e ordinali e nella   corrispondenza tra numero e quantità)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degli algoritmi di base del calcolo (scritto e a mente)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parziale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Capacità di problem solving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parziale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Comprensione del testo di un problema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parziale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4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15"/>
        <w:gridCol w:w="1680"/>
        <w:gridCol w:w="1722"/>
        <w:gridCol w:w="2429"/>
        <w:tblGridChange w:id="0">
          <w:tblGrid>
            <w:gridCol w:w="4415"/>
            <w:gridCol w:w="1680"/>
            <w:gridCol w:w="1722"/>
            <w:gridCol w:w="2429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ALTRE CARATTERISTICHE DEL PROCESSO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(Dati rilevabili se presenti nella diagnosi)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OSSERVAZIONE IN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(dati rilevati direttamente dagli insegnanti)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PROPRIETÀ  LINGUISTICA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PROPRIETÀ  LINGUISTICA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nella strutturazione della frase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nel reperimento lessicale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nell’esposizione orale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MEMORIA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44"/>
              </w:tabs>
              <w:spacing w:after="120" w:before="120" w:line="240" w:lineRule="auto"/>
              <w:ind w:left="7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MEMORIA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Difficoltà nel memorizzare: </w:t>
              <w:br w:type="textWrapping"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categorizzazioni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formule, strutture grammaticali, algoritmi (tabelline, nomi, date …)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sequenze e procedure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4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attenzione visuo-spaziale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4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selettiva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4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sostenuta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AFFATICABILITÀ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14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AFFATICABILITÀ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PRASSIE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PRASSIE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di esecuzione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di pianificazione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di programmazione e progettazione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1fob9te" w:id="2"/>
    <w:bookmarkEnd w:id="2"/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SEZIONE 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Oss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ervazione di Ulteriori Aspetti Significativi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23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1"/>
        <w:gridCol w:w="1488"/>
        <w:gridCol w:w="71"/>
        <w:gridCol w:w="1418"/>
        <w:gridCol w:w="1417"/>
        <w:gridCol w:w="1418"/>
        <w:tblGridChange w:id="0">
          <w:tblGrid>
            <w:gridCol w:w="4111"/>
            <w:gridCol w:w="1488"/>
            <w:gridCol w:w="71"/>
            <w:gridCol w:w="1418"/>
            <w:gridCol w:w="1417"/>
            <w:gridCol w:w="1418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MOTIVAZIONE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Partecipazione al dialogo educativo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Consapevolezza delle proprie difficoltà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Consapevolezza dei propri punti di forza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Autostima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ATTEGGIAMENTI E COMPORTAMENTI RISCONTRABILI A SCUOLA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Regolarità frequenza scolastica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Accettazione e rispetto delle regole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Rispetto degli impegni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Accettazione consapevole degli strumenti compensativi e delle misure dispensative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Autonomia nel lavoro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STRATEGIE UTILIZZATE DALL’ALUNNO NELLO STUDIO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Sottolinea, identifica parole chiave …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Costruisce schemi, mappe o  diagrammi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 strumenti informatici (computer, correttore ortografico, software …)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Usa strategie di memorizzazione   (immagini, colori, riquadrature …)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</w:p>
        </w:tc>
      </w:tr>
    </w:tbl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8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APPRENDIMENTO DELLE LINGUE STRANIERE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Pronuncia difficoltosa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di acquisizione degli automatismi grammaticali di base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nella scrittura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acquisizione nuovo lessico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Notevoli differenze tra comprensione del testo scritto e orale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Notevoli differenze tra produzione scritta e orale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3znysh7" w:id="3"/>
    <w:bookmarkEnd w:id="3"/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C. 1 PATTO EDUCATIVO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Si concorda con la famiglia e lo studente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Nelle attività di studio l’allievo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seguito da un Tutor nelle discipline: con cadenza: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quotidiana 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bisettimanale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settimanale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quindicinale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seguito da familiari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ricorre all’aiuto di  compagni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utilizza strumenti compensativi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  ………………………………………………………………………………..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2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2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Strumenti da utilizzare  nel lavoro a casa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strumenti informatici (pc, videoscrittura con correttore ortografico,…)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tecnologia di sintesi vocale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appunti scritti al pc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registrazioni digitali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materiali multimediali (video, simulazioni…)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testi semplificati e/o ridotti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fotocopie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schemi e mappe (possibilmente prodotte dallo studente con il supporto dell’insegnante e/o tutor e/o genitore)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  ………………………………………………………………………………..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2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 scolastiche individualizzate programmate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di recupero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di consolidamento e/o di potenziamento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di laboratorio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di classi aperte (per piccoli gruppi)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curriculari all’esterno dell’ambiente scolastico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di carattere culturale, formativo, socializzante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  ………………………………………………………………………………..ò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1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C.2 DIDATTICA PERSONALIZZATA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1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(per la compilazione deve essere utilizzata la guida_elenco specifica)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1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8.0" w:type="dxa"/>
        <w:jc w:val="left"/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Strategie e metodi di insegnamento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8.0" w:type="dxa"/>
        <w:jc w:val="left"/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Misure dispensative/strumenti compensativi/tempi aggiuntivi/criteri di valutazione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parti coinvolte si impegnano a rispettare quanto condiviso e concordato, nel presente PDP, per il successo formativo dell'alunno.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DEI DOCENTI</w:t>
      </w:r>
      <w:r w:rsidDel="00000000" w:rsidR="00000000" w:rsidRPr="00000000">
        <w:rPr>
          <w:rtl w:val="0"/>
        </w:rPr>
      </w:r>
    </w:p>
    <w:tbl>
      <w:tblPr>
        <w:tblStyle w:val="Table10"/>
        <w:tblW w:w="9808.0" w:type="dxa"/>
        <w:jc w:val="left"/>
        <w:tblInd w:w="-231.0" w:type="dxa"/>
        <w:tblLayout w:type="fixed"/>
        <w:tblLook w:val="0000"/>
      </w:tblPr>
      <w:tblGrid>
        <w:gridCol w:w="3259"/>
        <w:gridCol w:w="3259"/>
        <w:gridCol w:w="3290"/>
        <w:tblGridChange w:id="0">
          <w:tblGrid>
            <w:gridCol w:w="3259"/>
            <w:gridCol w:w="3259"/>
            <w:gridCol w:w="3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2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DEI GENITORI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16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16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16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16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16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__________________, lì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16" w:lineRule="auto"/>
        <w:ind w:left="928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16" w:lineRule="auto"/>
        <w:ind w:left="928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DIRIGENTE SCOLASTICO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8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709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mic Sans MS"/>
  <w:font w:name="Courier New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981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644" w:firstLine="284.0000000000001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364" w:firstLine="100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firstLine="190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firstLine="244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firstLine="316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firstLine="406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firstLine="460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firstLine="532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firstLine="6224"/>
      </w:pPr>
      <w:rPr>
        <w:vertAlign w:val="baseline"/>
      </w:rPr>
    </w:lvl>
  </w:abstractNum>
  <w:abstractNum w:abstractNumId="2">
    <w:lvl w:ilvl="0">
      <w:start w:val="1"/>
      <w:numFmt w:val="bullet"/>
      <w:lvlText w:val="□"/>
      <w:lvlJc w:val="left"/>
      <w:pPr>
        <w:ind w:left="754" w:firstLine="394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74" w:firstLine="1114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94" w:firstLine="1834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914" w:firstLine="2554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34" w:firstLine="3274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54" w:firstLine="3994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74" w:firstLine="4714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94" w:firstLine="5434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514" w:firstLine="6154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bullet"/>
      <w:lvlText w:val="▯"/>
      <w:lvlJc w:val="left"/>
      <w:pPr>
        <w:ind w:left="644" w:firstLine="284.0000000000001"/>
      </w:pPr>
      <w:rPr>
        <w:rFonts w:ascii="Arial" w:cs="Arial" w:eastAsia="Arial" w:hAnsi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4">
    <w:lvl w:ilvl="0">
      <w:start w:val="1"/>
      <w:numFmt w:val="bullet"/>
      <w:lvlText w:val="▯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5">
    <w:lvl w:ilvl="0">
      <w:start w:val="1"/>
      <w:numFmt w:val="bullet"/>
      <w:lvlText w:val="o"/>
      <w:lvlJc w:val="left"/>
      <w:pPr>
        <w:ind w:left="1004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▯"/>
      <w:lvlJc w:val="left"/>
      <w:pPr>
        <w:ind w:left="896" w:firstLine="536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616" w:firstLine="1256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336" w:firstLine="1976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056" w:firstLine="2696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776" w:firstLine="3416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496" w:firstLine="4136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216" w:firstLine="4856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936" w:firstLine="5576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656" w:firstLine="6296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48"/>
      <w:szCs w:val="48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TableNormal"/>
      <w:jc w:val="left"/>
    </w:tblPr>
  </w:style>
  <w:style w:type="paragraph" w:styleId="Titolo">
    <w:name w:val="Titolo"/>
    <w:basedOn w:val="Normale"/>
    <w:next w:val="Normale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72"/>
      <w:szCs w:val="72"/>
      <w:effect w:val="none"/>
      <w:vertAlign w:val="baseline"/>
      <w:cs w:val="0"/>
      <w:em w:val="none"/>
      <w:lang w:bidi="ar-SA" w:eastAsia="it-IT" w:val="it-IT"/>
    </w:rPr>
  </w:style>
  <w:style w:type="paragraph" w:styleId="Sottotitolo">
    <w:name w:val="Sottotitolo"/>
    <w:basedOn w:val="Normale"/>
    <w:next w:val="Normale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it-IT" w:val="it-IT"/>
    </w:rPr>
  </w:style>
  <w:style w:type="table" w:styleId="0">
    <w:name w:val=""/>
    <w:basedOn w:val="TableNormal"/>
    <w:next w:val="0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0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">
    <w:name w:val=""/>
    <w:basedOn w:val="TableNormal"/>
    <w:next w:val="1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1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">
    <w:name w:val=""/>
    <w:basedOn w:val="TableNormal"/>
    <w:next w:val="2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2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">
    <w:name w:val=""/>
    <w:basedOn w:val="TableNormal"/>
    <w:next w:val="3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3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">
    <w:name w:val=""/>
    <w:basedOn w:val="TableNormal"/>
    <w:next w:val="4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4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5">
    <w:name w:val=""/>
    <w:basedOn w:val="TableNormal"/>
    <w:next w:val="5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5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6">
    <w:name w:val=""/>
    <w:basedOn w:val="TableNormal"/>
    <w:next w:val="6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6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7">
    <w:name w:val=""/>
    <w:basedOn w:val="TableNormal"/>
    <w:next w:val="7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7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8">
    <w:name w:val=""/>
    <w:basedOn w:val="TableNormal"/>
    <w:next w:val="8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8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0"/>
      <w:suppressLineNumber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Lucida Sans Unicode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m3eTnVamdj7tIxICNWHyGSEUYA==">CgMxLjAyCWlkLmdqZGd4czIKaWQuMzBqMHpsbDIKaWQuMWZvYjl0ZTIKaWQuM3pueXNoNzgAciExMzRHSDFlYTU4aWVDbDItVXVUb0NmMlR1Y3dPLUVDc18=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2024-10-23T20:59:00Z</dcterms:created>
  <dc:creator>alfonso viscito</dc:creator>
</cp:coreProperties>
</file>